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SEMESTER–II PAPER CODE: COM 6: Core-I                                                            INTERNATIONAL BUSINESS AND BUSINESS ENVIRONMENT 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Objective: to familiarize and acquaint the students with the knowledge of business environment and latest development in business environment.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>UNIT - I: INTRODUCTION:  Business environment—concept-elements-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Economic  environment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-economic systems-Policy Environment-Fiscal Policy-Monetary Policy—Political environment-Role of government in business-Legal Environment-Consumer protection Act-Competition Act-Socio-Cultural Environment -corporate social responsibility.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>UNIT - II: LIBERALIZATION:  Industrial Policy1991 and its implementation—Industrial growth and structural changes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6639">
        <w:rPr>
          <w:rFonts w:ascii="Times New Roman" w:hAnsi="Times New Roman" w:cs="Times New Roman"/>
          <w:sz w:val="24"/>
          <w:szCs w:val="24"/>
        </w:rPr>
        <w:t xml:space="preserve">Economic Planning—NITI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Aayog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>—Economic reforms – liberalization—Second Generation reforms</w:t>
      </w:r>
      <w:r w:rsidR="00C25BD1">
        <w:rPr>
          <w:rFonts w:ascii="Times New Roman" w:hAnsi="Times New Roman" w:cs="Times New Roman"/>
          <w:sz w:val="24"/>
          <w:szCs w:val="24"/>
        </w:rPr>
        <w:t xml:space="preserve"> - </w:t>
      </w:r>
      <w:r w:rsidRPr="004B6639">
        <w:rPr>
          <w:rFonts w:ascii="Times New Roman" w:hAnsi="Times New Roman" w:cs="Times New Roman"/>
          <w:sz w:val="24"/>
          <w:szCs w:val="24"/>
        </w:rPr>
        <w:t xml:space="preserve">Balance of Payments-importance-components. 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UNIT - III: PRIVATIZATION AND GLOBALISATION:  Privatization-concepts – nature – objectives – forms—Theories of International Trade-Government intervention in International Trade-tariff and non-tariff barriers—Scope and importance of international business—Globalization-meaning-drivers – Modes of Entry. 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UNIT - IV: FOREIGN CAPITAL:  Foreign Direct Investment: types-trends-costs and benefits to home and host countries-policy of Government-Foreign Portfolio 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Investment  –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 FEMA- Objectives – Provisions—International Economic Institutions-IMF-World Bank-UNCTAD.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UNIT - V: WTO AND TRADE POLICY:  World Trade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 – functions – objectives – AOA – GATS – TRIPS – TRIMS Regional Economic Integration-levels-trade creation and diversion effects-Regional Trade Agreements-EU-ASEAN-SAARC-NAFTA-BRICS—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India‘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s Trade Policy. 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SUGGESTED READINGS:  Books:  1. Francis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Cherunilam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: Global Economy and Business Environment – 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Himalaya  2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. Francis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Cherunilam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: Business Environment - Text and Cases - 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Himalaya  3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K.Misra</w:t>
      </w:r>
      <w:proofErr w:type="spellEnd"/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V.K.Puri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: Economic Environment of Business - Himalaya  4.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Menipaz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: International Business: sage. 4. Prof.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Laxmi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Narain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: Globalization – Liberalization and Privatization of Public enterprises – Sultan Chand &amp; Co.  5.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K.Misra</w:t>
      </w:r>
      <w:proofErr w:type="spellEnd"/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V.K.Puri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: Indian Economy - Himalaya  6.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Aswathappa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: Business Environment - 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Himalaya  7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Dutt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Sundharam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: Indian 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Economy  8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. Ray: Indian Economy, 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>PHI  Reports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:  1. World Development Report; 2. </w:t>
      </w:r>
      <w:r w:rsidRPr="004B6639">
        <w:rPr>
          <w:rFonts w:ascii="Times New Roman" w:hAnsi="Times New Roman" w:cs="Times New Roman"/>
          <w:sz w:val="24"/>
          <w:szCs w:val="24"/>
        </w:rPr>
        <w:lastRenderedPageBreak/>
        <w:t xml:space="preserve">Human Development Report;  3. India Development Report; 4. Pre-budget economic survey.  Periodicals:  Economic and Political weekly; Business India; Business World; Business Today; Finance India; Business Standard. </w:t>
      </w:r>
    </w:p>
    <w:p w:rsidR="004B6639" w:rsidRPr="004B6639" w:rsidRDefault="004B6639" w:rsidP="004B663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0B5" w:rsidRPr="004B6639" w:rsidRDefault="00BE10B5" w:rsidP="004B66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10B5" w:rsidRPr="004B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48"/>
    <w:rsid w:val="004B6639"/>
    <w:rsid w:val="00784348"/>
    <w:rsid w:val="00A11033"/>
    <w:rsid w:val="00BE10B5"/>
    <w:rsid w:val="00C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5B5E"/>
  <w15:chartTrackingRefBased/>
  <w15:docId w15:val="{1E010278-86A9-4A4A-8166-2ACE2355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</dc:creator>
  <cp:keywords/>
  <dc:description/>
  <cp:lastModifiedBy>Shyam</cp:lastModifiedBy>
  <cp:revision>4</cp:revision>
  <dcterms:created xsi:type="dcterms:W3CDTF">2020-04-11T16:46:00Z</dcterms:created>
  <dcterms:modified xsi:type="dcterms:W3CDTF">2020-04-11T17:33:00Z</dcterms:modified>
</cp:coreProperties>
</file>